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68D" w:rsidRPr="00B56C52" w:rsidRDefault="00CD1EF7" w:rsidP="00AF06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F068D" w:rsidRPr="00B56C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ИНФОРМАЦИЯ:</w:t>
      </w:r>
    </w:p>
    <w:p w:rsidR="00AF068D" w:rsidRPr="00B56C52" w:rsidRDefault="00AF068D" w:rsidP="00AF06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56C5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сочинение (изложение) как допуск к ЕГЭ выпускников образовательных организаций, реализующих программы среднего общего образования, впервые введено в 2014-2015 учебном году во исполнение поручения Президента Российской Федерации с целью выявления у обучающихся умения мыслить, анализировать и доказывать свою позицию с опорой на самостоятельно выбранные произведения отечественной и мировой литературы.</w:t>
      </w:r>
      <w:proofErr w:type="gramEnd"/>
    </w:p>
    <w:p w:rsidR="00AF068D" w:rsidRPr="00B56C52" w:rsidRDefault="00AF068D" w:rsidP="00AF06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C5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Изложение вправе писать следующие категории лиц:</w:t>
      </w:r>
    </w:p>
    <w:p w:rsidR="00AF068D" w:rsidRPr="00B56C52" w:rsidRDefault="00AF068D" w:rsidP="00AF068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C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с ограниченными возможностями здоровья или дети-инвалиды и инвалиды;</w:t>
      </w:r>
    </w:p>
    <w:p w:rsidR="00AF068D" w:rsidRPr="00B56C52" w:rsidRDefault="00AF068D" w:rsidP="00AF068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C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AF068D" w:rsidRPr="00B56C52" w:rsidRDefault="00AF068D" w:rsidP="00AF068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56C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  <w:proofErr w:type="gramEnd"/>
    </w:p>
    <w:p w:rsidR="00AF068D" w:rsidRPr="00B56C52" w:rsidRDefault="00AF068D" w:rsidP="00AF06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C5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сочинение по желанию могут писать и выпускники прошлых лет для представления его результатов при поступлении в вузы.</w:t>
      </w:r>
    </w:p>
    <w:p w:rsidR="00AF068D" w:rsidRPr="00B56C52" w:rsidRDefault="00AF068D" w:rsidP="00AF06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C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 написания – 3 часа 55 минут</w:t>
      </w:r>
      <w:r w:rsidRPr="00B56C52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AF068D" w:rsidRPr="00B56C52" w:rsidRDefault="00AF068D" w:rsidP="00AF06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C5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Экзаменационный компле</w:t>
      </w:r>
      <w:proofErr w:type="gramStart"/>
      <w:r w:rsidRPr="00B56C52">
        <w:rPr>
          <w:rFonts w:ascii="Times New Roman" w:eastAsia="Times New Roman" w:hAnsi="Times New Roman" w:cs="Times New Roman"/>
          <w:sz w:val="24"/>
          <w:szCs w:val="24"/>
          <w:lang w:eastAsia="ru-RU"/>
        </w:rPr>
        <w:t>кт вкл</w:t>
      </w:r>
      <w:proofErr w:type="gramEnd"/>
      <w:r w:rsidRPr="00B56C52">
        <w:rPr>
          <w:rFonts w:ascii="Times New Roman" w:eastAsia="Times New Roman" w:hAnsi="Times New Roman" w:cs="Times New Roman"/>
          <w:sz w:val="24"/>
          <w:szCs w:val="24"/>
          <w:lang w:eastAsia="ru-RU"/>
        </w:rPr>
        <w:t>ючает 5 тем сочинений из закрытого перечня (по одной теме от каждого открытого тематического направления).</w:t>
      </w:r>
    </w:p>
    <w:p w:rsidR="00AF068D" w:rsidRPr="00B56C52" w:rsidRDefault="00AF068D" w:rsidP="00AF06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C5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Сами темы сочинений станут известны выпускникам за 15 минут до начала экзамена. Результатом итогового сочинения (изложения) будет «зачет» или «незачет», однако к сдаче единого государственного экзамена и государственного выпускного экзамена допустят только выпускников, получивших «зачет».</w:t>
      </w:r>
    </w:p>
    <w:p w:rsidR="00AF068D" w:rsidRPr="00B56C52" w:rsidRDefault="00AF068D" w:rsidP="00AF06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C5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Темы, как и в прошлом году, будут сформированы по часовым поясам.</w:t>
      </w:r>
    </w:p>
    <w:p w:rsidR="00AF068D" w:rsidRPr="00B56C52" w:rsidRDefault="00AF068D" w:rsidP="00AF06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C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Сочинение оценивается по пяти критериям: соответствие теме; аргументация, привлечение литературного материала; композиция; качество речи; грамотность. </w:t>
      </w:r>
    </w:p>
    <w:p w:rsidR="00AF068D" w:rsidRPr="00B56C52" w:rsidRDefault="00AF068D" w:rsidP="00AF06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C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Проверяют сочинения (изложения) Комиссии образовательных организаций или экспертные комиссии, созданные на муниципальном/региональном уровне.</w:t>
      </w:r>
    </w:p>
    <w:p w:rsidR="00AF068D" w:rsidRDefault="00AF068D" w:rsidP="00AF068D"/>
    <w:p w:rsidR="00CD1EF7" w:rsidRPr="00CD1EF7" w:rsidRDefault="00CD1EF7" w:rsidP="00CD1EF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proofErr w:type="gramStart"/>
      <w:r w:rsidRPr="00CD1E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СРОКИ И ПРОДОЛЖИТЕЛЬНОСТЬ НАПИСАНИЯ ИТОГОВОГО СОЧИНЕНИЯ (ИЗЛОЖЕНИЯ) </w:t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Итоговое сочинение (изложение) проводится в первую среду декабря (основной срок проведения итогового сочинения (изложения), а также в дополнительные сроки - первая среда февраля и первая рабочая среда мая.</w:t>
      </w:r>
      <w:proofErr w:type="gramEnd"/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Продолжительность выполнения итогового сочинения (изложения) составляет 3 часа 55 минут (235 минут). </w:t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участников итогового сочинения (изложения) с ограниченными возможностями здоровья, детей-инвалидов и инвалидов продолжительность выполнения итогового сочинения (изложения) увеличивается на 1,5 часа. При продолжительности итогового сочинения (изложения) четыре и более часа организуется питание участников итогового сочинения (изложения) и перерывы для проведения необходимых лечебных и профилактических мероприятий. Порядок организации питания и перерывов для проведения лечебных и профилактических мероприятий для указанных участников итогового сочинения (изложения) определяется регионом. </w:t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продолжительность написания итогового сочинения (изложения) не включается время, выделенное на подготовительные мероприятия (инструктаж участников итогового сочинения (изложения), заполнение ими регистрационных полей и др.). </w:t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D1E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ПРОВЕДЕНИЕ ИТОГОВОГО СОЧИНЕНИЯ (ИЗЛОЖЕНИЯ)</w:t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Итоговое сочинение (изложение) проводится в образовательных организациях, реализующих образовательные программы среднего общего образования, и (или) в местах проведения итогового сочинения (изложения), определенных регионом.</w:t>
      </w:r>
      <w:proofErr w:type="gramEnd"/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Итоговое сочинение (изложение) начинается в 10.00 по местному времени. </w:t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1E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ОЗНАКОМЛЕНИЕ С РЕЗУЛЬТАТАМИ ИТОГОВОГО СОЧИНЕНИЯ (ИЗЛОЖЕНИЯ) И СРОК ДЕЙСТВИЯ ИТОГОВОГО СОЧИНЕНИЯ </w:t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результатами итогового сочинения (изложения) участники могут ознакомиться в образовательных организациях или в местах регистрации на участие в итоговом сочинении (изложении). По решению региона ознакомление участников с результатами итогового сочинения (изложения) может быть организовано в информационно-телекоммуникационной сети «Интернет» в соответствии с требованиями законодательства Российской Федерации в области защиты персональных данных. </w:t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Итоговое сочинение (изложение) как допуск к ГИА – бессрочно. </w:t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Итоговое сочинение в случае представления его при приеме на </w:t>
      </w:r>
      <w:proofErr w:type="gramStart"/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программам</w:t>
      </w:r>
      <w:proofErr w:type="gramEnd"/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бакалавриата</w:t>
      </w:r>
      <w:proofErr w:type="spellEnd"/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программам </w:t>
      </w:r>
      <w:proofErr w:type="spellStart"/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специалитета</w:t>
      </w:r>
      <w:proofErr w:type="spellEnd"/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действительно в течение четырех лет, следующих за годом написания такого сочинения. Выпускники прошлых лет могут участвовать в написании итогового сочинения, в том числе при наличии у них итогового сочинения прошлых лет. </w:t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Выпускники прошлых лет, изъявившие желание повторно участвовать в написании итогового сочинения, вправе предоставить в образовательные организации высшего образования итоговое сочинение только текущего года, при этом итоговое сочинение прошлого года аннулируется. </w:t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D1E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ПРОВЕРКИ ИТОГОВОГО СОЧИНЕНИЯ (ИЗЛОЖЕНИЯ)</w:t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Итоговые сочинения (изложения) оцениваются по системе «зачет» или «незачет» по критериям оценивания, разработанным </w:t>
      </w:r>
      <w:proofErr w:type="spellStart"/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Рособрнадзором</w:t>
      </w:r>
      <w:proofErr w:type="spellEnd"/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 проверке по критериям оценивания допускаются итоговые сочинения (изложения), соответствующие установленным ниже требованиям. </w:t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1E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СОЧИНЕНИЮ: </w:t>
      </w:r>
      <w:r w:rsidRPr="00CD1E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CD1E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ТРЕБОВАНИЕ № 1. «ОБЪЕМ ИТОГОВОГО СОЧИНЕНИЯ (ИЗЛОЖЕНИЯ)»</w:t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Рекомендуемое количество слов – от 350. </w:t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Максимальное количество слов в сочинении не устанавливается. Если в сочинении менее 250 слов (в подсчёт включаются все слова, в том числе и служебные), то выставляется «незачет» за невыполнение требования № 1 и «незачет» за работу в целом (такое сочинение не проверяется по критериям оценивания). </w:t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1E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ТРЕБОВАНИЕ № 2. «САМОСТОЯТЕЛЬНОСТЬ НАПИСАНИЯ ИТОГОВОГО СОЧИНЕНИЯ (ИЗЛОЖЕНИЯ)»</w:t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Итоговое сочинение выполняется самостоятельно. Не допускается списывание сочинения (фрагментов сочинения) из какого-либо источника или воспроизведение по памяти чужого текста (работа другого участника, текст, опубликованный в бумажном и (или) электронном виде, и др.). </w:t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Допускается прямое или косвенное цитирование с обязательной ссылкой на источник (ссылка дается в свободной форме). Объем цитирования не должен превышать объем собственного текста участника. </w:t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 сочинение признано несамостоятельным, то выставляется «незачет» за невыполнение требования № 2 и «незачет» за работу в целом (такое сочинение не проверяется по критериям оценивания). </w:t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1E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ИЗЛОЖЕНИЮ: </w:t>
      </w:r>
      <w:r w:rsidRPr="00CD1E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CD1E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ТРЕБОВАНИЕ № 1. «ОБЪЕМ ИТОГОВОГО ИЗЛОЖЕНИЯ»</w:t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Рекомендуемое количество слов – 250-300. </w:t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Максимальное количество слов в изложении не устанавливается: участник должен исходить из содержания исходного текста. Если в изложении менее 150 слов (в подсчёт включаются все слова, в том числе и служебные), то выставляется «незачет» за невыполнение требования № 1 и «незачет» за работу в целом (такое изложение не проверяется по критериям оценивания). </w:t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1E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ТРЕБОВАНИЕ № 2. «САМОСТОЯТЕЛЬНОСТЬ НАПИСАНИЯ ИТОГОВОГО ИЗЛОЖЕНИЯ»</w:t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Итоговое изложение выполняется самостоятельно. Не допускается списывание изложения из какого-либо источника (работа другого участника, исходный текст и др.). </w:t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 изложение признано несамостоятельным, то выставляется «незачет» за невыполнение требования № 2 и «незачет» за работу в целом (такое изложение не проверяется по критериям оценивания). </w:t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Если сочинение (изложение) не соответствует требованию № 1 и (или) требованию № 2, то выставляется «незачет» за соответствующее требование и «незачет» за всю работу в целом (такие итоговые сочинения (изложения) не проверяются по критериям оценивания). </w:t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Итоговое сочинение (изложение), соответствующее установленным требованиям, оценивается по критериям. </w:t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Критерии оценивания итогового сочинения и изложения образовательными организациями, реализующими образовательные программы среднего общего образования, сближены, что видно из приведенной ниже сопоставительной таблицы: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8"/>
        <w:gridCol w:w="4507"/>
      </w:tblGrid>
      <w:tr w:rsidR="00CD1EF7" w:rsidRPr="00CD1EF7" w:rsidTr="00CD1EF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1EF7" w:rsidRPr="00CD1EF7" w:rsidRDefault="00CD1EF7" w:rsidP="00CD1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Сочинение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1EF7" w:rsidRPr="00CD1EF7" w:rsidRDefault="00CD1EF7" w:rsidP="00CD1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Изложение</w:t>
            </w:r>
          </w:p>
        </w:tc>
      </w:tr>
      <w:tr w:rsidR="00CD1EF7" w:rsidRPr="00CD1EF7" w:rsidTr="00CD1EF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1EF7" w:rsidRPr="00CD1EF7" w:rsidRDefault="00CD1EF7" w:rsidP="00CD1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Соответствие теме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1EF7" w:rsidRPr="00CD1EF7" w:rsidRDefault="00CD1EF7" w:rsidP="00CD1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Содержание изложения</w:t>
            </w:r>
          </w:p>
        </w:tc>
      </w:tr>
      <w:tr w:rsidR="00CD1EF7" w:rsidRPr="00CD1EF7" w:rsidTr="00CD1EF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1EF7" w:rsidRPr="00CD1EF7" w:rsidRDefault="00CD1EF7" w:rsidP="00CD1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Аргументация. Привлечение литературного материала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1EF7" w:rsidRPr="00CD1EF7" w:rsidRDefault="00CD1EF7" w:rsidP="00CD1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Логичность изложения</w:t>
            </w:r>
          </w:p>
        </w:tc>
      </w:tr>
      <w:tr w:rsidR="00CD1EF7" w:rsidRPr="00CD1EF7" w:rsidTr="00CD1EF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1EF7" w:rsidRPr="00CD1EF7" w:rsidRDefault="00CD1EF7" w:rsidP="00CD1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Композиция и логика рассуждения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1EF7" w:rsidRPr="00CD1EF7" w:rsidRDefault="00CD1EF7" w:rsidP="00CD1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Использование элементов стиля исходного текста</w:t>
            </w:r>
          </w:p>
        </w:tc>
      </w:tr>
      <w:tr w:rsidR="00CD1EF7" w:rsidRPr="00CD1EF7" w:rsidTr="00CD1EF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1EF7" w:rsidRPr="00CD1EF7" w:rsidRDefault="00CD1EF7" w:rsidP="00CD1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Качество письменной речи</w:t>
            </w:r>
          </w:p>
        </w:tc>
      </w:tr>
      <w:tr w:rsidR="00CD1EF7" w:rsidRPr="00CD1EF7" w:rsidTr="00CD1EF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1EF7" w:rsidRPr="00CD1EF7" w:rsidRDefault="00CD1EF7" w:rsidP="00CD1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Грамотность</w:t>
            </w:r>
          </w:p>
        </w:tc>
      </w:tr>
    </w:tbl>
    <w:p w:rsidR="007149D2" w:rsidRDefault="007149D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F81" w:rsidRDefault="00CD1EF7"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получения оценки «зачет» необходимо иметь положительный результат по трем критериям (по критериям № 1 и № 2 – в обязательном порядке), а также «зачет» по одному из других критериев. </w:t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D1E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ПРЕДОСТАВЛЕНИЕ ИТОГОВОГО СОЧИНЕНИЯ В ВУЗЫ В КАЧЕСТВЕ ИНДИВИДУАЛЬНОГО ДОСТИЖЕНИЯ </w:t>
      </w:r>
      <w:r w:rsidRPr="00CD1E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федеральную информационную систему обеспечения проведения ГИА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(ФИС ГИА и Приема) </w:t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с пунктом 44 Порядка приема на обучение по образовательным программам высшего образования – программам </w:t>
      </w:r>
      <w:proofErr w:type="spellStart"/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бакалавриата</w:t>
      </w:r>
      <w:proofErr w:type="spellEnd"/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программам </w:t>
      </w:r>
      <w:proofErr w:type="spellStart"/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специалитета</w:t>
      </w:r>
      <w:proofErr w:type="spellEnd"/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программам магистратуры, утвержденного приказом </w:t>
      </w:r>
      <w:proofErr w:type="spellStart"/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14.10.2015 № 1147 (зарегистрировано в Минюсте России 30.10.2015, регистрационный № 39572), при приеме на обучение по программам </w:t>
      </w:r>
      <w:proofErr w:type="spellStart"/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бакалавриата</w:t>
      </w:r>
      <w:proofErr w:type="spellEnd"/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программам </w:t>
      </w:r>
      <w:proofErr w:type="spellStart"/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специалитета</w:t>
      </w:r>
      <w:proofErr w:type="spellEnd"/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высшего образования может начислять баллы за оценку, выставленную организацией высшего образования по результатам проверки итогового сочинения, являющегося</w:t>
      </w:r>
      <w:proofErr w:type="gramEnd"/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условием допуска к ГИА. </w:t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 приеме на обучение по программам </w:t>
      </w:r>
      <w:proofErr w:type="spellStart"/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бакалавриата</w:t>
      </w:r>
      <w:proofErr w:type="spellEnd"/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программам </w:t>
      </w:r>
      <w:proofErr w:type="spellStart"/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специалитета</w:t>
      </w:r>
      <w:proofErr w:type="spellEnd"/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поступающему</w:t>
      </w:r>
      <w:proofErr w:type="gramEnd"/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начислено за индивидуальные достижения не более 10 баллов суммарно. </w:t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Перечень индивидуальных достижений, учитываемых при приеме на </w:t>
      </w:r>
      <w:proofErr w:type="gramStart"/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программам</w:t>
      </w:r>
      <w:proofErr w:type="gramEnd"/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бакалавриата</w:t>
      </w:r>
      <w:proofErr w:type="spellEnd"/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программам </w:t>
      </w:r>
      <w:proofErr w:type="spellStart"/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специалитета</w:t>
      </w:r>
      <w:proofErr w:type="spellEnd"/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равенстве суммы конкурсных баллов, а также индивидуальных достижений, учитываемых при приеме на обучение по программам магистратуры, устанавливается организацией самостоятельно. </w:t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Перечень учитываемых индивидуальных достижений и порядок их учета устанавливаются организацией в соответствии с пунктами 43 – 46 Порядка и указываются в правилах приема, утвержденных организацией самостоятельно.</w:t>
      </w:r>
    </w:p>
    <w:sectPr w:rsidR="001D0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68D" w:rsidRDefault="00AF068D" w:rsidP="00AF068D">
      <w:pPr>
        <w:spacing w:after="0" w:line="240" w:lineRule="auto"/>
      </w:pPr>
      <w:r>
        <w:separator/>
      </w:r>
    </w:p>
  </w:endnote>
  <w:endnote w:type="continuationSeparator" w:id="0">
    <w:p w:rsidR="00AF068D" w:rsidRDefault="00AF068D" w:rsidP="00AF0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68D" w:rsidRDefault="00AF068D" w:rsidP="00AF068D">
      <w:pPr>
        <w:spacing w:after="0" w:line="240" w:lineRule="auto"/>
      </w:pPr>
      <w:r>
        <w:separator/>
      </w:r>
    </w:p>
  </w:footnote>
  <w:footnote w:type="continuationSeparator" w:id="0">
    <w:p w:rsidR="00AF068D" w:rsidRDefault="00AF068D" w:rsidP="00AF06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E306B"/>
    <w:multiLevelType w:val="multilevel"/>
    <w:tmpl w:val="8CF05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0B0CF5"/>
    <w:multiLevelType w:val="multilevel"/>
    <w:tmpl w:val="B0125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DD4C6A"/>
    <w:multiLevelType w:val="multilevel"/>
    <w:tmpl w:val="99C6B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476CCD"/>
    <w:multiLevelType w:val="multilevel"/>
    <w:tmpl w:val="7D362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D02C80"/>
    <w:multiLevelType w:val="multilevel"/>
    <w:tmpl w:val="DA660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EF7"/>
    <w:rsid w:val="001D0F81"/>
    <w:rsid w:val="007149D2"/>
    <w:rsid w:val="00AF068D"/>
    <w:rsid w:val="00B47A15"/>
    <w:rsid w:val="00CD1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06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F068D"/>
  </w:style>
  <w:style w:type="paragraph" w:styleId="a5">
    <w:name w:val="footer"/>
    <w:basedOn w:val="a"/>
    <w:link w:val="a6"/>
    <w:uiPriority w:val="99"/>
    <w:unhideWhenUsed/>
    <w:rsid w:val="00AF06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F06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06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F068D"/>
  </w:style>
  <w:style w:type="paragraph" w:styleId="a5">
    <w:name w:val="footer"/>
    <w:basedOn w:val="a"/>
    <w:link w:val="a6"/>
    <w:uiPriority w:val="99"/>
    <w:unhideWhenUsed/>
    <w:rsid w:val="00AF06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F06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3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1485</Words>
  <Characters>8469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Наталия</dc:creator>
  <cp:lastModifiedBy>kabinen3</cp:lastModifiedBy>
  <cp:revision>4</cp:revision>
  <dcterms:created xsi:type="dcterms:W3CDTF">2018-11-25T20:16:00Z</dcterms:created>
  <dcterms:modified xsi:type="dcterms:W3CDTF">2018-11-26T14:41:00Z</dcterms:modified>
</cp:coreProperties>
</file>